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BB" w:rsidRDefault="000070A6" w:rsidP="00260BBB">
      <w:pPr>
        <w:tabs>
          <w:tab w:val="left" w:pos="720"/>
          <w:tab w:val="left" w:pos="1455"/>
          <w:tab w:val="left" w:pos="3544"/>
        </w:tabs>
        <w:suppressAutoHyphens/>
        <w:ind w:firstLine="108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pt;margin-top:-19.8pt;width:47.65pt;height:56.05pt;z-index:251658240;mso-wrap-edited:f" wrapcoords="-318 0 -318 21330 21600 21330 21600 0 -318 0">
            <v:imagedata r:id="rId8" o:title=""/>
            <w10:wrap type="tight"/>
          </v:shape>
          <o:OLEObject Type="Embed" ProgID="PBrush" ShapeID="_x0000_s1026" DrawAspect="Content" ObjectID="_1668319270" r:id="rId9"/>
        </w:pict>
      </w:r>
    </w:p>
    <w:p w:rsidR="00260BBB" w:rsidRDefault="00C93317" w:rsidP="00260BB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260BBB">
        <w:rPr>
          <w:b/>
          <w:bCs/>
        </w:rPr>
        <w:instrText xml:space="preserve"> FORMTEXT </w:instrText>
      </w:r>
      <w:r>
        <w:rPr>
          <w:b/>
          <w:bCs/>
        </w:rPr>
      </w:r>
      <w:r>
        <w:rPr>
          <w:b/>
          <w:bCs/>
        </w:rPr>
        <w:fldChar w:fldCharType="separate"/>
      </w:r>
      <w:r w:rsidR="00260BBB">
        <w:rPr>
          <w:b/>
          <w:bCs/>
          <w:noProof/>
        </w:rPr>
        <w:t> </w:t>
      </w:r>
      <w:r w:rsidR="00260BBB">
        <w:rPr>
          <w:b/>
          <w:bCs/>
          <w:noProof/>
        </w:rPr>
        <w:t> </w:t>
      </w:r>
      <w:r w:rsidR="00260BBB">
        <w:rPr>
          <w:b/>
          <w:bCs/>
          <w:noProof/>
        </w:rPr>
        <w:t> </w:t>
      </w:r>
      <w:r w:rsidR="00260BBB">
        <w:rPr>
          <w:b/>
          <w:bCs/>
          <w:noProof/>
        </w:rPr>
        <w:t> </w:t>
      </w:r>
      <w:r w:rsidR="00260BBB">
        <w:rPr>
          <w:b/>
          <w:bCs/>
          <w:noProof/>
        </w:rPr>
        <w:t> </w:t>
      </w:r>
      <w:r>
        <w:rPr>
          <w:b/>
          <w:bCs/>
        </w:rPr>
        <w:fldChar w:fldCharType="end"/>
      </w:r>
      <w:bookmarkEnd w:id="0"/>
    </w:p>
    <w:p w:rsidR="00260BBB" w:rsidRDefault="00260BBB" w:rsidP="00260BBB">
      <w:pPr>
        <w:ind w:firstLine="0"/>
      </w:pPr>
    </w:p>
    <w:p w:rsidR="00260BBB" w:rsidRDefault="00260BBB" w:rsidP="00260BBB">
      <w:pPr>
        <w:ind w:firstLine="0"/>
      </w:pPr>
    </w:p>
    <w:p w:rsidR="00260BBB" w:rsidRDefault="00260BBB" w:rsidP="00260BBB">
      <w:pPr>
        <w:shd w:val="solid" w:color="FFFFFF" w:fill="FFFFFF"/>
        <w:tabs>
          <w:tab w:val="left" w:pos="-851"/>
        </w:tabs>
        <w:ind w:firstLine="0"/>
        <w:jc w:val="center"/>
        <w:rPr>
          <w:caps/>
          <w:sz w:val="16"/>
        </w:rPr>
      </w:pPr>
    </w:p>
    <w:p w:rsidR="00260BBB" w:rsidRDefault="00260BBB" w:rsidP="00260BBB">
      <w:pPr>
        <w:shd w:val="solid" w:color="FFFFFF" w:fill="FFFFFF"/>
        <w:ind w:firstLine="0"/>
        <w:jc w:val="center"/>
        <w:rPr>
          <w:b/>
        </w:rPr>
      </w:pPr>
      <w:r>
        <w:rPr>
          <w:b/>
        </w:rPr>
        <w:t>RIETAVO SAVIVALDYBĖS ADMINISTRACIJOS DIREKTORIUS</w:t>
      </w:r>
    </w:p>
    <w:p w:rsidR="00260BBB" w:rsidRDefault="00260BBB" w:rsidP="00260BBB">
      <w:pPr>
        <w:shd w:val="solid" w:color="FFFFFF" w:fill="FFFFFF"/>
        <w:ind w:firstLine="0"/>
        <w:jc w:val="center"/>
        <w:rPr>
          <w:b/>
        </w:rPr>
      </w:pPr>
    </w:p>
    <w:p w:rsidR="00260BBB" w:rsidRDefault="000070A6" w:rsidP="000070A6">
      <w:pPr>
        <w:shd w:val="solid" w:color="FFFFFF" w:fill="FFFFFF"/>
        <w:ind w:firstLine="0"/>
        <w:rPr>
          <w:b/>
          <w:bCs/>
        </w:rPr>
      </w:pPr>
      <w:r>
        <w:rPr>
          <w:b/>
          <w:bCs/>
        </w:rPr>
        <w:t xml:space="preserve">                                                                  </w:t>
      </w:r>
      <w:r w:rsidR="00260BBB">
        <w:rPr>
          <w:b/>
          <w:bCs/>
        </w:rPr>
        <w:t>ĮSAKYMAS</w:t>
      </w:r>
    </w:p>
    <w:p w:rsidR="001740EA" w:rsidRDefault="00EE753C" w:rsidP="00EE753C">
      <w:pPr>
        <w:shd w:val="clear" w:color="auto" w:fill="FFFFFF"/>
        <w:ind w:firstLine="0"/>
        <w:jc w:val="center"/>
        <w:rPr>
          <w:b/>
          <w:szCs w:val="24"/>
          <w:lang w:eastAsia="lt-LT"/>
        </w:rPr>
      </w:pPr>
      <w:r>
        <w:rPr>
          <w:b/>
        </w:rPr>
        <w:t xml:space="preserve">DĖL </w:t>
      </w:r>
      <w:r w:rsidRPr="00EE753C">
        <w:rPr>
          <w:b/>
          <w:szCs w:val="24"/>
          <w:lang w:eastAsia="lt-LT"/>
        </w:rPr>
        <w:t xml:space="preserve">DAUGIABUČIŲ NAMŲ BUTŲ IR </w:t>
      </w:r>
      <w:r w:rsidR="00F472F6">
        <w:rPr>
          <w:b/>
          <w:szCs w:val="24"/>
          <w:lang w:eastAsia="lt-LT"/>
        </w:rPr>
        <w:t xml:space="preserve">KITŲ PATALPŲ SAVININKŲ BENDRIJŲ </w:t>
      </w:r>
      <w:r w:rsidRPr="00EE753C">
        <w:rPr>
          <w:b/>
          <w:szCs w:val="24"/>
          <w:lang w:eastAsia="lt-LT"/>
        </w:rPr>
        <w:t xml:space="preserve">VALDYMO ORGANŲ, JUNGTINĖS VEIKLOS SUTARTIMI ĮGALIOTŲ ASMENŲ IR </w:t>
      </w:r>
    </w:p>
    <w:p w:rsidR="00EE753C" w:rsidRPr="00EE753C" w:rsidRDefault="001740EA" w:rsidP="00EE753C">
      <w:pPr>
        <w:shd w:val="clear" w:color="auto" w:fill="FFFFFF"/>
        <w:ind w:firstLine="0"/>
        <w:jc w:val="center"/>
        <w:rPr>
          <w:szCs w:val="24"/>
          <w:lang w:eastAsia="lt-LT"/>
        </w:rPr>
      </w:pPr>
      <w:r>
        <w:rPr>
          <w:b/>
          <w:szCs w:val="24"/>
          <w:lang w:eastAsia="lt-LT"/>
        </w:rPr>
        <w:t>SAVIVALDYBĖS VYKDOMOSIOS INSTITUCIJOS PASKIRTŲ BENDROJO NAUDOJIMO OBJEKTŲ ADMINISTRATORIŲ,</w:t>
      </w:r>
      <w:r w:rsidR="00EE753C" w:rsidRPr="00EE753C">
        <w:rPr>
          <w:b/>
          <w:szCs w:val="24"/>
          <w:lang w:eastAsia="lt-LT"/>
        </w:rPr>
        <w:t xml:space="preserve"> </w:t>
      </w:r>
      <w:r>
        <w:rPr>
          <w:b/>
          <w:szCs w:val="24"/>
          <w:lang w:eastAsia="lt-LT"/>
        </w:rPr>
        <w:t xml:space="preserve"> </w:t>
      </w:r>
      <w:r w:rsidR="00EE753C" w:rsidRPr="00EE753C">
        <w:rPr>
          <w:b/>
          <w:szCs w:val="24"/>
          <w:lang w:eastAsia="lt-LT"/>
        </w:rPr>
        <w:t xml:space="preserve"> KURIŲ VEIKLĄ PLANUOJAMA TIKRINTI, ATRANKOS KRITERIJŲ IR RIZIKOS VEIKSNIŲ SĄRAŠO</w:t>
      </w:r>
      <w:r w:rsidR="00EE753C" w:rsidRPr="00EE753C">
        <w:rPr>
          <w:szCs w:val="24"/>
          <w:lang w:eastAsia="lt-LT"/>
        </w:rPr>
        <w:t xml:space="preserve"> </w:t>
      </w:r>
      <w:r w:rsidR="00EE753C" w:rsidRPr="00EE753C">
        <w:rPr>
          <w:b/>
          <w:szCs w:val="24"/>
          <w:lang w:eastAsia="lt-LT"/>
        </w:rPr>
        <w:t>PATVIRTINIMO</w:t>
      </w:r>
    </w:p>
    <w:p w:rsidR="00260BBB" w:rsidRDefault="00260BBB" w:rsidP="00EE753C">
      <w:pPr>
        <w:shd w:val="solid" w:color="FFFFFF" w:fill="FFFFFF"/>
        <w:ind w:firstLine="0"/>
        <w:rPr>
          <w:b/>
          <w:bCs/>
        </w:rPr>
      </w:pPr>
    </w:p>
    <w:p w:rsidR="00260BBB" w:rsidRDefault="00694A7F" w:rsidP="00260BBB">
      <w:pPr>
        <w:shd w:val="solid" w:color="FFFFFF" w:fill="FFFFFF"/>
        <w:ind w:firstLine="0"/>
        <w:jc w:val="center"/>
      </w:pPr>
      <w:r>
        <w:t>2020</w:t>
      </w:r>
      <w:r w:rsidR="002402B0">
        <w:t xml:space="preserve"> m. </w:t>
      </w:r>
      <w:r w:rsidR="00CF569D">
        <w:t xml:space="preserve">lapkričio </w:t>
      </w:r>
      <w:r w:rsidR="00A84DD9">
        <w:t>30</w:t>
      </w:r>
      <w:r w:rsidR="002402B0">
        <w:t xml:space="preserve"> </w:t>
      </w:r>
      <w:r w:rsidR="00CF569D">
        <w:t xml:space="preserve">d. </w:t>
      </w:r>
      <w:r w:rsidR="00851040">
        <w:t xml:space="preserve">Nr. </w:t>
      </w:r>
      <w:r w:rsidR="00EE753C">
        <w:t>AV-</w:t>
      </w:r>
      <w:r w:rsidR="000070A6">
        <w:t>694</w:t>
      </w:r>
    </w:p>
    <w:p w:rsidR="00260BBB" w:rsidRDefault="00C93317" w:rsidP="00260BBB">
      <w:pPr>
        <w:ind w:firstLine="0"/>
        <w:jc w:val="center"/>
      </w:pPr>
      <w:r>
        <w:fldChar w:fldCharType="begin">
          <w:ffData>
            <w:name w:val="Text11"/>
            <w:enabled/>
            <w:calcOnExit w:val="0"/>
            <w:textInput>
              <w:default w:val="Rietavas"/>
            </w:textInput>
          </w:ffData>
        </w:fldChar>
      </w:r>
      <w:bookmarkStart w:id="1" w:name="Text11"/>
      <w:r w:rsidR="00260BBB">
        <w:instrText xml:space="preserve"> FORMTEXT </w:instrText>
      </w:r>
      <w:r>
        <w:fldChar w:fldCharType="separate"/>
      </w:r>
      <w:r w:rsidR="00260BBB">
        <w:rPr>
          <w:noProof/>
        </w:rPr>
        <w:t>Rietavas</w:t>
      </w:r>
      <w:r>
        <w:fldChar w:fldCharType="end"/>
      </w:r>
      <w:bookmarkEnd w:id="1"/>
    </w:p>
    <w:p w:rsidR="00260BBB" w:rsidRDefault="00260BBB" w:rsidP="00260BBB">
      <w:pPr>
        <w:ind w:firstLine="0"/>
      </w:pPr>
    </w:p>
    <w:p w:rsidR="00EE753C" w:rsidRPr="006951D0" w:rsidRDefault="00260BBB" w:rsidP="00EE753C">
      <w:pPr>
        <w:pStyle w:val="Pagrindiniotekstotrauka"/>
        <w:tabs>
          <w:tab w:val="left" w:pos="1247"/>
        </w:tabs>
        <w:ind w:firstLine="630"/>
        <w:rPr>
          <w:szCs w:val="24"/>
          <w:lang w:eastAsia="zh-CN"/>
        </w:rPr>
      </w:pPr>
      <w:r w:rsidRPr="00851040">
        <w:t xml:space="preserve">Vadovaudamasis Lietuvos Respublikos vietos savivaldos įstatymo </w:t>
      </w:r>
      <w:r w:rsidR="00D95BE0" w:rsidRPr="00851040">
        <w:t xml:space="preserve">29 straipsnio 8 dalies </w:t>
      </w:r>
      <w:r w:rsidR="00EE753C">
        <w:t>2</w:t>
      </w:r>
      <w:r w:rsidR="00D95BE0" w:rsidRPr="00851040">
        <w:t xml:space="preserve"> </w:t>
      </w:r>
      <w:r w:rsidR="00265465" w:rsidRPr="006951D0">
        <w:t>punktu,</w:t>
      </w:r>
      <w:r w:rsidR="00F4746D" w:rsidRPr="006951D0">
        <w:rPr>
          <w:szCs w:val="24"/>
        </w:rPr>
        <w:t xml:space="preserve"> </w:t>
      </w:r>
      <w:r w:rsidR="00EE753C" w:rsidRPr="00EE753C">
        <w:rPr>
          <w:szCs w:val="24"/>
          <w:lang w:eastAsia="zh-CN"/>
        </w:rPr>
        <w:t>Butų ir kitų patalpų savininkų bendrijų valdymo organų, jungtinės veiklos sutartimi įgalio</w:t>
      </w:r>
      <w:r w:rsidR="00F472F6">
        <w:rPr>
          <w:szCs w:val="24"/>
          <w:lang w:eastAsia="zh-CN"/>
        </w:rPr>
        <w:t>tų asmenų ir S</w:t>
      </w:r>
      <w:r w:rsidR="00EE753C" w:rsidRPr="00EE753C">
        <w:rPr>
          <w:szCs w:val="24"/>
          <w:lang w:eastAsia="zh-CN"/>
        </w:rPr>
        <w:t>avivaldybės vykdomosios institucijos paskirtų bendrojo naudojimo objektų administratorių veiklos, susijusios su įstatymų ir kitų teisės aktų jiems priskirtų funkcijų vykdymu, priežiūros ir kontrolės pavyzdinių taisyklių, patvirtintų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5 punktu:</w:t>
      </w:r>
    </w:p>
    <w:p w:rsidR="00EE753C" w:rsidRPr="006951D0" w:rsidRDefault="00EE753C" w:rsidP="00EE753C">
      <w:pPr>
        <w:pStyle w:val="Pagrindiniotekstotrauka"/>
        <w:tabs>
          <w:tab w:val="left" w:pos="1247"/>
        </w:tabs>
        <w:ind w:firstLine="630"/>
        <w:rPr>
          <w:szCs w:val="24"/>
          <w:lang w:eastAsia="zh-CN"/>
        </w:rPr>
      </w:pPr>
      <w:r w:rsidRPr="00EE753C">
        <w:rPr>
          <w:szCs w:val="24"/>
          <w:lang w:eastAsia="zh-CN"/>
        </w:rPr>
        <w:t xml:space="preserve">1. T v i r t i n u Daugiabučių namų butų ir kitų patalpų savininkų bendrijų valdymo organų, jungtinės veiklos sutartimi įgaliotų asmenų ir </w:t>
      </w:r>
      <w:r w:rsidR="000A1FC9">
        <w:rPr>
          <w:szCs w:val="24"/>
          <w:lang w:eastAsia="zh-CN"/>
        </w:rPr>
        <w:t>Savivaldybės vykdomosios institucijos paskirtų bendrojo naudojimo objektų administratorių,</w:t>
      </w:r>
      <w:r w:rsidRPr="00EE753C">
        <w:rPr>
          <w:szCs w:val="24"/>
          <w:lang w:eastAsia="zh-CN"/>
        </w:rPr>
        <w:t xml:space="preserve"> kurių veiklą planuojama tikrinti, atrankos kriterijų ir rizikos veiksnių sąrašą (pridedama).</w:t>
      </w:r>
    </w:p>
    <w:p w:rsidR="00EE753C" w:rsidRPr="006951D0" w:rsidRDefault="00EE753C" w:rsidP="00EE753C">
      <w:pPr>
        <w:pStyle w:val="Pagrindiniotekstotrauka"/>
        <w:tabs>
          <w:tab w:val="left" w:pos="1247"/>
        </w:tabs>
        <w:ind w:firstLine="630"/>
        <w:rPr>
          <w:szCs w:val="24"/>
          <w:lang w:eastAsia="zh-CN"/>
        </w:rPr>
      </w:pPr>
      <w:r w:rsidRPr="00EE753C">
        <w:rPr>
          <w:szCs w:val="24"/>
          <w:lang w:eastAsia="zh-CN"/>
        </w:rPr>
        <w:t>2. N u s t a t a u, kad valdytojas, atrenkamas planiniam veiklos patikrinimui, turi atitikti bent vieną iš 1 punktu patvirtintų atrankos kriterijų ar rizikos veiksnių.</w:t>
      </w:r>
    </w:p>
    <w:p w:rsidR="00EE753C" w:rsidRPr="00DF1539" w:rsidRDefault="00EE753C" w:rsidP="00EE753C">
      <w:pPr>
        <w:pStyle w:val="Pagrindiniotekstotrauka"/>
        <w:tabs>
          <w:tab w:val="left" w:pos="1247"/>
        </w:tabs>
        <w:ind w:firstLine="630"/>
      </w:pPr>
      <w:r w:rsidRPr="00DF1539">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EE753C" w:rsidRDefault="00EE753C" w:rsidP="00EE753C">
      <w:pPr>
        <w:tabs>
          <w:tab w:val="left" w:pos="1247"/>
        </w:tabs>
        <w:ind w:firstLine="0"/>
      </w:pPr>
    </w:p>
    <w:p w:rsidR="00EE753C" w:rsidRPr="00DF1539" w:rsidRDefault="00EE753C" w:rsidP="00EE753C">
      <w:pPr>
        <w:tabs>
          <w:tab w:val="left" w:pos="1247"/>
        </w:tabs>
        <w:ind w:firstLine="0"/>
      </w:pPr>
    </w:p>
    <w:p w:rsidR="00EE753C" w:rsidRDefault="00EE753C" w:rsidP="00EE753C">
      <w:pPr>
        <w:tabs>
          <w:tab w:val="left" w:pos="1247"/>
        </w:tabs>
        <w:ind w:firstLine="0"/>
        <w:rPr>
          <w:szCs w:val="24"/>
        </w:rPr>
      </w:pPr>
      <w:r w:rsidRPr="00445566">
        <w:rPr>
          <w:szCs w:val="24"/>
        </w:rPr>
        <w:t>Savivaldybės administracijos</w:t>
      </w:r>
      <w:r>
        <w:rPr>
          <w:szCs w:val="24"/>
        </w:rPr>
        <w:t xml:space="preserve"> </w:t>
      </w:r>
      <w:r w:rsidRPr="00445566">
        <w:rPr>
          <w:szCs w:val="24"/>
        </w:rPr>
        <w:t>dir</w:t>
      </w:r>
      <w:r>
        <w:rPr>
          <w:szCs w:val="24"/>
        </w:rPr>
        <w:t>ektorius</w:t>
      </w:r>
      <w:r>
        <w:rPr>
          <w:szCs w:val="24"/>
        </w:rPr>
        <w:tab/>
      </w:r>
      <w:r>
        <w:rPr>
          <w:szCs w:val="24"/>
        </w:rPr>
        <w:tab/>
      </w:r>
      <w:r>
        <w:rPr>
          <w:szCs w:val="24"/>
        </w:rPr>
        <w:tab/>
        <w:t xml:space="preserve">                                  </w:t>
      </w:r>
      <w:r w:rsidRPr="00445566">
        <w:rPr>
          <w:szCs w:val="24"/>
        </w:rPr>
        <w:t xml:space="preserve">Vytautas </w:t>
      </w:r>
      <w:proofErr w:type="spellStart"/>
      <w:r w:rsidRPr="00445566">
        <w:rPr>
          <w:szCs w:val="24"/>
        </w:rPr>
        <w:t>Dičiūnas</w:t>
      </w:r>
      <w:proofErr w:type="spellEnd"/>
    </w:p>
    <w:p w:rsidR="0010049D" w:rsidRDefault="0010049D" w:rsidP="0010049D">
      <w:pPr>
        <w:widowControl w:val="0"/>
        <w:suppressAutoHyphens/>
        <w:ind w:firstLine="0"/>
        <w:jc w:val="left"/>
        <w:rPr>
          <w:rFonts w:eastAsia="Calibri"/>
          <w:szCs w:val="22"/>
        </w:rPr>
      </w:pPr>
    </w:p>
    <w:p w:rsidR="0010049D" w:rsidRDefault="0010049D" w:rsidP="0010049D">
      <w:pPr>
        <w:widowControl w:val="0"/>
        <w:suppressAutoHyphens/>
        <w:ind w:firstLine="0"/>
        <w:jc w:val="left"/>
        <w:rPr>
          <w:rFonts w:eastAsia="Calibri"/>
          <w:szCs w:val="22"/>
        </w:rPr>
      </w:pPr>
    </w:p>
    <w:p w:rsidR="0010049D" w:rsidRDefault="0010049D" w:rsidP="0010049D">
      <w:pPr>
        <w:widowControl w:val="0"/>
        <w:suppressAutoHyphens/>
        <w:ind w:firstLine="0"/>
        <w:jc w:val="left"/>
        <w:rPr>
          <w:rFonts w:eastAsia="Calibri"/>
          <w:szCs w:val="22"/>
        </w:rPr>
      </w:pPr>
    </w:p>
    <w:p w:rsidR="0010049D" w:rsidRDefault="0010049D" w:rsidP="0010049D">
      <w:pPr>
        <w:widowControl w:val="0"/>
        <w:suppressAutoHyphens/>
        <w:ind w:firstLine="0"/>
        <w:jc w:val="left"/>
        <w:rPr>
          <w:rFonts w:eastAsia="Calibri"/>
          <w:szCs w:val="22"/>
        </w:rPr>
      </w:pPr>
    </w:p>
    <w:p w:rsidR="00A84DD9" w:rsidRDefault="00A84DD9" w:rsidP="0010049D">
      <w:pPr>
        <w:widowControl w:val="0"/>
        <w:suppressAutoHyphens/>
        <w:ind w:firstLine="0"/>
        <w:jc w:val="left"/>
        <w:rPr>
          <w:rFonts w:eastAsia="Calibri"/>
          <w:szCs w:val="22"/>
        </w:rPr>
      </w:pPr>
    </w:p>
    <w:p w:rsidR="00A84DD9" w:rsidRDefault="00A84DD9" w:rsidP="0010049D">
      <w:pPr>
        <w:widowControl w:val="0"/>
        <w:suppressAutoHyphens/>
        <w:ind w:firstLine="0"/>
        <w:jc w:val="left"/>
        <w:rPr>
          <w:rFonts w:eastAsia="Calibri"/>
          <w:szCs w:val="22"/>
        </w:rPr>
      </w:pPr>
    </w:p>
    <w:p w:rsidR="0010049D" w:rsidRDefault="0010049D" w:rsidP="0010049D">
      <w:pPr>
        <w:widowControl w:val="0"/>
        <w:suppressAutoHyphens/>
        <w:ind w:firstLine="0"/>
        <w:jc w:val="left"/>
        <w:rPr>
          <w:rFonts w:eastAsia="Calibri"/>
          <w:szCs w:val="22"/>
        </w:rPr>
      </w:pPr>
    </w:p>
    <w:p w:rsidR="000070A6" w:rsidRDefault="000070A6" w:rsidP="0010049D">
      <w:pPr>
        <w:widowControl w:val="0"/>
        <w:suppressAutoHyphens/>
        <w:ind w:left="5040"/>
        <w:jc w:val="left"/>
        <w:rPr>
          <w:rFonts w:eastAsia="Calibri"/>
          <w:szCs w:val="24"/>
        </w:rPr>
      </w:pPr>
    </w:p>
    <w:p w:rsidR="000070A6" w:rsidRDefault="000070A6" w:rsidP="0010049D">
      <w:pPr>
        <w:widowControl w:val="0"/>
        <w:suppressAutoHyphens/>
        <w:ind w:left="5040"/>
        <w:jc w:val="left"/>
        <w:rPr>
          <w:rFonts w:eastAsia="Calibri"/>
          <w:szCs w:val="24"/>
        </w:rPr>
      </w:pPr>
    </w:p>
    <w:p w:rsidR="000070A6" w:rsidRDefault="000070A6" w:rsidP="0010049D">
      <w:pPr>
        <w:widowControl w:val="0"/>
        <w:suppressAutoHyphens/>
        <w:ind w:left="5040"/>
        <w:jc w:val="left"/>
        <w:rPr>
          <w:rFonts w:eastAsia="Calibri"/>
          <w:szCs w:val="24"/>
        </w:rPr>
      </w:pPr>
    </w:p>
    <w:p w:rsidR="00EE753C" w:rsidRPr="00EE753C" w:rsidRDefault="00EE753C" w:rsidP="0010049D">
      <w:pPr>
        <w:widowControl w:val="0"/>
        <w:suppressAutoHyphens/>
        <w:ind w:left="5040"/>
        <w:jc w:val="left"/>
        <w:rPr>
          <w:rFonts w:eastAsia="Calibri"/>
          <w:szCs w:val="24"/>
        </w:rPr>
      </w:pPr>
      <w:bookmarkStart w:id="2" w:name="_GoBack"/>
      <w:bookmarkEnd w:id="2"/>
      <w:r w:rsidRPr="00EE753C">
        <w:rPr>
          <w:rFonts w:eastAsia="Calibri"/>
          <w:szCs w:val="24"/>
        </w:rPr>
        <w:lastRenderedPageBreak/>
        <w:t xml:space="preserve">PATVIRTINTA </w:t>
      </w:r>
    </w:p>
    <w:p w:rsidR="006951D0" w:rsidRPr="00086C71" w:rsidRDefault="006951D0" w:rsidP="0010049D">
      <w:pPr>
        <w:widowControl w:val="0"/>
        <w:suppressAutoHyphens/>
        <w:ind w:left="5256" w:firstLine="504"/>
        <w:jc w:val="left"/>
        <w:rPr>
          <w:rFonts w:eastAsia="Calibri"/>
          <w:szCs w:val="24"/>
        </w:rPr>
      </w:pPr>
      <w:r w:rsidRPr="00086C71">
        <w:rPr>
          <w:rFonts w:eastAsia="Calibri"/>
          <w:szCs w:val="24"/>
        </w:rPr>
        <w:t>Rietavo</w:t>
      </w:r>
      <w:r w:rsidR="00EE753C" w:rsidRPr="00EE753C">
        <w:rPr>
          <w:rFonts w:eastAsia="Calibri"/>
          <w:szCs w:val="24"/>
        </w:rPr>
        <w:t xml:space="preserve"> savivaldybės </w:t>
      </w:r>
      <w:r w:rsidRPr="00086C71">
        <w:rPr>
          <w:rFonts w:eastAsia="Calibri"/>
          <w:szCs w:val="24"/>
        </w:rPr>
        <w:t>administracijos</w:t>
      </w:r>
    </w:p>
    <w:p w:rsidR="006951D0" w:rsidRPr="00086C71" w:rsidRDefault="00EE753C" w:rsidP="0010049D">
      <w:pPr>
        <w:widowControl w:val="0"/>
        <w:suppressAutoHyphens/>
        <w:ind w:left="5256" w:firstLine="504"/>
        <w:jc w:val="left"/>
        <w:rPr>
          <w:rFonts w:eastAsia="Calibri"/>
          <w:szCs w:val="24"/>
        </w:rPr>
      </w:pPr>
      <w:r w:rsidRPr="00EE753C">
        <w:rPr>
          <w:rFonts w:eastAsia="Calibri"/>
          <w:szCs w:val="24"/>
        </w:rPr>
        <w:t xml:space="preserve">direktoriaus </w:t>
      </w:r>
      <w:r w:rsidRPr="00EE753C">
        <w:rPr>
          <w:rFonts w:eastAsia="Calibri"/>
          <w:szCs w:val="22"/>
        </w:rPr>
        <w:t xml:space="preserve">2020 m. </w:t>
      </w:r>
      <w:r w:rsidR="006951D0" w:rsidRPr="00086C71">
        <w:rPr>
          <w:rFonts w:eastAsia="Calibri"/>
          <w:szCs w:val="22"/>
        </w:rPr>
        <w:t xml:space="preserve">lapkričio </w:t>
      </w:r>
      <w:r w:rsidR="00A84DD9">
        <w:rPr>
          <w:rFonts w:eastAsia="Calibri"/>
          <w:szCs w:val="22"/>
        </w:rPr>
        <w:t>30</w:t>
      </w:r>
      <w:r w:rsidR="006951D0" w:rsidRPr="00086C71">
        <w:rPr>
          <w:rFonts w:eastAsia="Calibri"/>
          <w:szCs w:val="22"/>
        </w:rPr>
        <w:t xml:space="preserve"> d. </w:t>
      </w:r>
    </w:p>
    <w:p w:rsidR="00EE753C" w:rsidRPr="00EE753C" w:rsidRDefault="00EE753C" w:rsidP="0010049D">
      <w:pPr>
        <w:widowControl w:val="0"/>
        <w:suppressAutoHyphens/>
        <w:ind w:left="5256" w:firstLine="504"/>
        <w:jc w:val="left"/>
        <w:rPr>
          <w:rFonts w:eastAsia="Calibri"/>
          <w:szCs w:val="24"/>
        </w:rPr>
      </w:pPr>
      <w:r w:rsidRPr="00EE753C">
        <w:rPr>
          <w:rFonts w:eastAsia="Calibri"/>
          <w:szCs w:val="24"/>
        </w:rPr>
        <w:t>įsakymu Nr.</w:t>
      </w:r>
      <w:r w:rsidRPr="00EE753C">
        <w:rPr>
          <w:rFonts w:eastAsia="Calibri"/>
          <w:szCs w:val="22"/>
        </w:rPr>
        <w:t xml:space="preserve"> A</w:t>
      </w:r>
      <w:r w:rsidR="006951D0" w:rsidRPr="00086C71">
        <w:rPr>
          <w:rFonts w:eastAsia="Calibri"/>
          <w:szCs w:val="22"/>
        </w:rPr>
        <w:t>V-</w:t>
      </w:r>
      <w:r w:rsidR="000070A6">
        <w:rPr>
          <w:rFonts w:eastAsia="Calibri"/>
          <w:szCs w:val="22"/>
        </w:rPr>
        <w:t>694</w:t>
      </w:r>
    </w:p>
    <w:p w:rsidR="00EE753C" w:rsidRPr="00EE753C" w:rsidRDefault="00EE753C" w:rsidP="00EE753C">
      <w:pPr>
        <w:ind w:firstLine="0"/>
        <w:jc w:val="center"/>
        <w:rPr>
          <w:rFonts w:eastAsia="Calibri"/>
          <w:b/>
          <w:bCs/>
          <w:szCs w:val="24"/>
        </w:rPr>
      </w:pPr>
    </w:p>
    <w:p w:rsidR="00EE753C" w:rsidRPr="00EE753C" w:rsidRDefault="00EE753C" w:rsidP="00EE753C">
      <w:pPr>
        <w:ind w:firstLine="0"/>
        <w:jc w:val="center"/>
        <w:rPr>
          <w:rFonts w:eastAsia="Calibri"/>
          <w:b/>
          <w:bCs/>
          <w:szCs w:val="24"/>
        </w:rPr>
      </w:pPr>
      <w:r w:rsidRPr="00EE753C">
        <w:rPr>
          <w:rFonts w:eastAsia="Calibri"/>
          <w:b/>
          <w:bCs/>
          <w:szCs w:val="24"/>
        </w:rPr>
        <w:t>DAUGIABUČIŲ NAMŲ BUTŲ IR KITŲ PATALPŲ SAVININKŲ BENDRIJŲ VALDYMO ORGANŲ, JUNGTINĖS VEIKLOS SUTARTIMI ĮGALIOTŲ ASMENŲ IR LIETUVOS RESPUBLIKOS CIVILINIO KODEKSO 4.84 STRAIPSNYJE NUSTATYTA TVARKA PASKIRTŲ ADMINISTRATORIŲ (VALDYTOJŲ), KURIŲ VEIKLĄ PLANUOJAMA TIKRINTI, ATRANKOS KRITERIJŲ IR RIZIKOS VEIKSNIŲ SĄRAŠAS</w:t>
      </w:r>
    </w:p>
    <w:p w:rsidR="00EE753C" w:rsidRPr="00EE753C" w:rsidRDefault="00EE753C" w:rsidP="00EE753C">
      <w:pPr>
        <w:ind w:firstLine="0"/>
        <w:jc w:val="left"/>
        <w:rPr>
          <w:rFonts w:eastAsia="Calibri"/>
          <w:szCs w:val="24"/>
        </w:rPr>
      </w:pPr>
    </w:p>
    <w:p w:rsidR="00EE753C" w:rsidRPr="00EE753C" w:rsidRDefault="00EE753C" w:rsidP="00EE753C">
      <w:pPr>
        <w:ind w:firstLine="851"/>
        <w:rPr>
          <w:rFonts w:eastAsia="Calibri"/>
          <w:szCs w:val="24"/>
        </w:rPr>
      </w:pPr>
      <w:r w:rsidRPr="00EE753C">
        <w:rPr>
          <w:rFonts w:eastAsia="Calibri"/>
          <w:szCs w:val="24"/>
        </w:rPr>
        <w:t>1. Valdytojo veikla nebuvo tikrinama per pastaruosius 5 metus.</w:t>
      </w:r>
    </w:p>
    <w:p w:rsidR="00EE753C" w:rsidRPr="00EE753C" w:rsidRDefault="00EE753C" w:rsidP="00EE753C">
      <w:pPr>
        <w:ind w:firstLine="851"/>
        <w:rPr>
          <w:rFonts w:eastAsia="Calibri"/>
          <w:szCs w:val="24"/>
        </w:rPr>
      </w:pPr>
      <w:r w:rsidRPr="00EE753C">
        <w:rPr>
          <w:rFonts w:eastAsia="Calibri"/>
          <w:szCs w:val="24"/>
        </w:rPr>
        <w:t>2. Praėjusiais arba einamaisiais metais valdytojo veikloje nustatyta teisės aktų nuostatų pažeidimų.</w:t>
      </w:r>
    </w:p>
    <w:p w:rsidR="00EE753C" w:rsidRPr="00EE753C" w:rsidRDefault="00EE753C" w:rsidP="00EE753C">
      <w:pPr>
        <w:ind w:firstLine="851"/>
        <w:rPr>
          <w:rFonts w:eastAsia="Calibri"/>
          <w:szCs w:val="24"/>
        </w:rPr>
      </w:pPr>
      <w:r w:rsidRPr="00EE753C">
        <w:rPr>
          <w:rFonts w:eastAsia="Calibri"/>
          <w:szCs w:val="24"/>
        </w:rPr>
        <w:t>3. Praėjusiais arba einamaisiais metais dėl valdytojo veiklos gauta 3 ir daugiau skundų, nustatyta teisės aktų nuostatų pažeidimų.</w:t>
      </w:r>
    </w:p>
    <w:p w:rsidR="00EE753C" w:rsidRPr="00EE753C" w:rsidRDefault="00EE753C" w:rsidP="00EE753C">
      <w:pPr>
        <w:ind w:firstLine="851"/>
        <w:rPr>
          <w:rFonts w:eastAsia="Calibri"/>
          <w:szCs w:val="24"/>
        </w:rPr>
      </w:pPr>
      <w:r w:rsidRPr="00EE753C">
        <w:rPr>
          <w:rFonts w:eastAsia="Calibri"/>
          <w:szCs w:val="24"/>
        </w:rPr>
        <w:t>4. Valdytojas buvo įrašytas į praėjusių metų Planinių valdytojų veiklos patikrinimų planą, tačiau, valdytojui nepateikus patikrinimui atlikti prašomų dokumentų, jo veikla nepatikrinta.</w:t>
      </w:r>
    </w:p>
    <w:p w:rsidR="00EE753C" w:rsidRPr="00EE753C" w:rsidRDefault="00EE753C" w:rsidP="00EE753C">
      <w:pPr>
        <w:ind w:firstLine="851"/>
        <w:rPr>
          <w:rFonts w:eastAsia="Calibri"/>
          <w:szCs w:val="24"/>
        </w:rPr>
      </w:pPr>
      <w:r w:rsidRPr="00EE753C">
        <w:rPr>
          <w:rFonts w:eastAsia="Calibri"/>
          <w:szCs w:val="24"/>
        </w:rPr>
        <w:t>5. Planuotas valdytojo veiklos patikrinimas nebuvo atliktas.</w:t>
      </w:r>
    </w:p>
    <w:p w:rsidR="00EE753C" w:rsidRPr="00EE753C" w:rsidRDefault="00EE753C" w:rsidP="00EE753C">
      <w:pPr>
        <w:ind w:firstLine="851"/>
        <w:rPr>
          <w:rFonts w:eastAsia="Calibri"/>
          <w:szCs w:val="24"/>
        </w:rPr>
      </w:pPr>
    </w:p>
    <w:p w:rsidR="00EE753C" w:rsidRPr="00086C71" w:rsidRDefault="000070A6" w:rsidP="00EE753C">
      <w:pPr>
        <w:ind w:firstLine="0"/>
        <w:jc w:val="center"/>
        <w:rPr>
          <w:rFonts w:eastAsia="Calibri"/>
          <w:szCs w:val="22"/>
        </w:rPr>
      </w:pPr>
      <w:r>
        <w:rPr>
          <w:rFonts w:eastAsia="Calibri"/>
          <w:szCs w:val="24"/>
        </w:rPr>
        <w:t>_________</w:t>
      </w:r>
    </w:p>
    <w:sectPr w:rsidR="00EE753C" w:rsidRPr="00086C71" w:rsidSect="000070A6">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B5" w:rsidRDefault="003140B5" w:rsidP="006951D0">
      <w:r>
        <w:separator/>
      </w:r>
    </w:p>
  </w:endnote>
  <w:endnote w:type="continuationSeparator" w:id="0">
    <w:p w:rsidR="003140B5" w:rsidRDefault="003140B5" w:rsidP="0069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986"/>
        <w:tab w:val="right" w:pos="9972"/>
      </w:tabs>
      <w:rPr>
        <w:rFonts w:eastAsia="Calibr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986"/>
        <w:tab w:val="right" w:pos="9972"/>
      </w:tabs>
      <w:rPr>
        <w:rFonts w:eastAsia="Calibri"/>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986"/>
        <w:tab w:val="right" w:pos="9972"/>
      </w:tabs>
      <w:rPr>
        <w:rFonts w:eastAsia="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B5" w:rsidRDefault="003140B5" w:rsidP="006951D0">
      <w:r>
        <w:separator/>
      </w:r>
    </w:p>
  </w:footnote>
  <w:footnote w:type="continuationSeparator" w:id="0">
    <w:p w:rsidR="003140B5" w:rsidRDefault="003140B5" w:rsidP="0069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819"/>
        <w:tab w:val="right" w:pos="9638"/>
      </w:tabs>
      <w:rPr>
        <w:rFonts w:eastAsia="Calibri"/>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819"/>
        <w:tab w:val="right" w:pos="9638"/>
      </w:tabs>
      <w:rPr>
        <w:rFonts w:eastAsia="Calibri"/>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0" w:rsidRDefault="003140B5">
    <w:pPr>
      <w:tabs>
        <w:tab w:val="center" w:pos="4819"/>
        <w:tab w:val="right" w:pos="9638"/>
      </w:tabs>
      <w:rPr>
        <w:rFonts w:eastAsia="Calibri"/>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3660"/>
    <w:multiLevelType w:val="hybridMultilevel"/>
    <w:tmpl w:val="CD7A748C"/>
    <w:lvl w:ilvl="0" w:tplc="B57021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E3D52"/>
    <w:multiLevelType w:val="hybridMultilevel"/>
    <w:tmpl w:val="598EF944"/>
    <w:lvl w:ilvl="0" w:tplc="00FC05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BB"/>
    <w:rsid w:val="000070A6"/>
    <w:rsid w:val="0006209E"/>
    <w:rsid w:val="00084F0A"/>
    <w:rsid w:val="00086C71"/>
    <w:rsid w:val="000A1FC9"/>
    <w:rsid w:val="000F3ECE"/>
    <w:rsid w:val="0010049D"/>
    <w:rsid w:val="00105A71"/>
    <w:rsid w:val="001740EA"/>
    <w:rsid w:val="00182802"/>
    <w:rsid w:val="002402B0"/>
    <w:rsid w:val="00260BBB"/>
    <w:rsid w:val="00265465"/>
    <w:rsid w:val="00286533"/>
    <w:rsid w:val="00305F77"/>
    <w:rsid w:val="003140B5"/>
    <w:rsid w:val="003F010F"/>
    <w:rsid w:val="00461ECF"/>
    <w:rsid w:val="004A3BCC"/>
    <w:rsid w:val="004C3F01"/>
    <w:rsid w:val="004E4939"/>
    <w:rsid w:val="00500C2B"/>
    <w:rsid w:val="005268F9"/>
    <w:rsid w:val="00547F29"/>
    <w:rsid w:val="005C5056"/>
    <w:rsid w:val="005F6D64"/>
    <w:rsid w:val="00694A7F"/>
    <w:rsid w:val="006951D0"/>
    <w:rsid w:val="007434B8"/>
    <w:rsid w:val="00851040"/>
    <w:rsid w:val="008662E3"/>
    <w:rsid w:val="00866B24"/>
    <w:rsid w:val="008F202A"/>
    <w:rsid w:val="009C72C0"/>
    <w:rsid w:val="00A06320"/>
    <w:rsid w:val="00A84DD9"/>
    <w:rsid w:val="00B30B88"/>
    <w:rsid w:val="00B92008"/>
    <w:rsid w:val="00B94732"/>
    <w:rsid w:val="00BB4338"/>
    <w:rsid w:val="00BC5778"/>
    <w:rsid w:val="00C25E8F"/>
    <w:rsid w:val="00C332CF"/>
    <w:rsid w:val="00C93317"/>
    <w:rsid w:val="00CA6AD0"/>
    <w:rsid w:val="00CF569D"/>
    <w:rsid w:val="00D25553"/>
    <w:rsid w:val="00D5013A"/>
    <w:rsid w:val="00D76865"/>
    <w:rsid w:val="00D95BE0"/>
    <w:rsid w:val="00E76560"/>
    <w:rsid w:val="00EE5327"/>
    <w:rsid w:val="00EE753C"/>
    <w:rsid w:val="00F22280"/>
    <w:rsid w:val="00F472F6"/>
    <w:rsid w:val="00F4746D"/>
    <w:rsid w:val="00F70AFD"/>
    <w:rsid w:val="00FB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0BBB"/>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260BBB"/>
    <w:pPr>
      <w:ind w:firstLine="709"/>
    </w:pPr>
  </w:style>
  <w:style w:type="character" w:customStyle="1" w:styleId="PagrindiniotekstotraukaDiagrama">
    <w:name w:val="Pagrindinio teksto įtrauka Diagrama"/>
    <w:basedOn w:val="Numatytasispastraiposriftas"/>
    <w:link w:val="Pagrindiniotekstotrauka"/>
    <w:rsid w:val="00260BBB"/>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EE753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53C"/>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0BBB"/>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260BBB"/>
    <w:pPr>
      <w:ind w:firstLine="709"/>
    </w:pPr>
  </w:style>
  <w:style w:type="character" w:customStyle="1" w:styleId="PagrindiniotekstotraukaDiagrama">
    <w:name w:val="Pagrindinio teksto įtrauka Diagrama"/>
    <w:basedOn w:val="Numatytasispastraiposriftas"/>
    <w:link w:val="Pagrindiniotekstotrauka"/>
    <w:rsid w:val="00260BBB"/>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EE753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53C"/>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2141</Words>
  <Characters>1221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2020-12-01T07:14:00Z</cp:lastPrinted>
  <dcterms:created xsi:type="dcterms:W3CDTF">2020-12-01T07:15:00Z</dcterms:created>
  <dcterms:modified xsi:type="dcterms:W3CDTF">2020-12-01T07:15:00Z</dcterms:modified>
</cp:coreProperties>
</file>